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E5B25">
      <w:pPr>
        <w:spacing w:after="156" w:afterLines="5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四级、七级专业技术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评聘准入条件</w:t>
      </w:r>
    </w:p>
    <w:p w14:paraId="1C585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42" w:firstLine="771" w:firstLineChars="241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专业技术岗位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七级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推荐人选需满足以下9项中的至少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6F52CA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项目：</w:t>
      </w:r>
      <w:r>
        <w:rPr>
          <w:rFonts w:ascii="Times New Roman" w:hAnsi="Times New Roman" w:eastAsia="仿宋_GB2312" w:cs="Times New Roman"/>
          <w:sz w:val="32"/>
          <w:szCs w:val="32"/>
        </w:rPr>
        <w:t>主持国家级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、省部级</w:t>
      </w:r>
      <w:r>
        <w:rPr>
          <w:rFonts w:ascii="Times New Roman" w:hAnsi="Times New Roman" w:eastAsia="仿宋_GB2312" w:cs="Times New Roman"/>
          <w:sz w:val="32"/>
          <w:szCs w:val="32"/>
        </w:rPr>
        <w:t>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、中国科学院白名单项目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至少</w:t>
      </w:r>
      <w:r>
        <w:rPr>
          <w:rFonts w:ascii="Times New Roman" w:hAnsi="Times New Roman" w:eastAsia="仿宋_GB2312" w:cs="Times New Roman"/>
          <w:sz w:val="32"/>
          <w:szCs w:val="32"/>
        </w:rPr>
        <w:t>1项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（含</w:t>
      </w:r>
      <w:r>
        <w:rPr>
          <w:rFonts w:ascii="Times New Roman" w:hAnsi="Times New Roman" w:eastAsia="仿宋_GB2312" w:cs="Times New Roman"/>
          <w:sz w:val="32"/>
          <w:szCs w:val="32"/>
        </w:rPr>
        <w:t>子课题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科技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一处、科技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二处、人事教育处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审定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 w14:paraId="075E46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highlight w:val="none"/>
        </w:rPr>
        <w:t>文章：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SCI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、EI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研究室（中心）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自选期刊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至少1篇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只统计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第一作者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、通讯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作者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每篇文章仅可使用1次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自选期刊由学术委员会审定；</w:t>
      </w:r>
    </w:p>
    <w:p w14:paraId="1142C7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highlight w:val="none"/>
        </w:rPr>
        <w:t>专利：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授权发明专利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（含国际专利）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至少1项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，排名前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名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；</w:t>
      </w:r>
    </w:p>
    <w:p w14:paraId="63C8CA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奖项：</w:t>
      </w:r>
      <w:r>
        <w:rPr>
          <w:rFonts w:ascii="Times New Roman" w:hAnsi="Times New Roman" w:eastAsia="仿宋_GB2312" w:cs="Times New Roman"/>
          <w:sz w:val="32"/>
          <w:szCs w:val="32"/>
        </w:rPr>
        <w:t>国家级排名前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、省部级排名前5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10C1D2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项目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经费：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主持项目</w:t>
      </w:r>
      <w:r>
        <w:rPr>
          <w:rFonts w:ascii="Times New Roman" w:hAnsi="Times New Roman" w:eastAsia="仿宋_GB2312" w:cs="Times New Roman"/>
          <w:sz w:val="32"/>
          <w:szCs w:val="32"/>
        </w:rPr>
        <w:t>经费总和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专业技术七级推荐人选</w:t>
      </w:r>
      <w:r>
        <w:rPr>
          <w:rFonts w:ascii="Times New Roman" w:hAnsi="Times New Roman" w:eastAsia="仿宋_GB2312" w:cs="Times New Roman"/>
          <w:sz w:val="32"/>
          <w:szCs w:val="32"/>
        </w:rPr>
        <w:t>不低于100万元、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专业技术四级推荐人选</w:t>
      </w:r>
      <w:r>
        <w:rPr>
          <w:rFonts w:ascii="Times New Roman" w:hAnsi="Times New Roman" w:eastAsia="仿宋_GB2312" w:cs="Times New Roman"/>
          <w:sz w:val="32"/>
          <w:szCs w:val="32"/>
        </w:rPr>
        <w:t>不低于300万元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纵向经费按获批经费计算，横向经费按到位经费计算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 w14:paraId="3D72B0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成果转化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转化金额</w:t>
      </w:r>
      <w:r>
        <w:rPr>
          <w:rFonts w:ascii="Times New Roman" w:hAnsi="Times New Roman" w:eastAsia="仿宋_GB2312" w:cs="Times New Roman"/>
          <w:sz w:val="32"/>
          <w:szCs w:val="32"/>
        </w:rPr>
        <w:t>不低于50万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元，排名前3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名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；</w:t>
      </w:r>
    </w:p>
    <w:p w14:paraId="3FF52F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  <w:highlight w:val="none"/>
        </w:rPr>
        <w:t>咨询报告：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获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省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部级以上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领导批示且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排名前3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名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综合办公室审定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22D6FB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标准：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国家标准、行业标准、地方标准、团体标准，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研究所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为第1起草单位，排名前5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名；</w:t>
      </w:r>
    </w:p>
    <w:p w14:paraId="526C611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420" w:firstLineChars="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新药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新药临床批件，排名前10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；新药证书，排名前6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7FDB35C">
      <w:pPr>
        <w:ind w:firstLine="640" w:firstLineChars="200"/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申报人和研究室负责人须确保申报材料的真实性，如发现弄虚作假，研究所将严肃处理。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97CEC1"/>
    <w:multiLevelType w:val="singleLevel"/>
    <w:tmpl w:val="3C97CEC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15DE"/>
    <w:rsid w:val="0F3515DE"/>
    <w:rsid w:val="23833A09"/>
    <w:rsid w:val="2F70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120" w:afterLines="0" w:afterAutospacing="0" w:line="560" w:lineRule="exact"/>
      <w:outlineLvl w:val="0"/>
    </w:pPr>
    <w:rPr>
      <w:rFonts w:ascii="Times New Roman" w:hAnsi="Times New Roman" w:eastAsia="黑体"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455</Characters>
  <Lines>0</Lines>
  <Paragraphs>0</Paragraphs>
  <TotalTime>0</TotalTime>
  <ScaleCrop>false</ScaleCrop>
  <LinksUpToDate>false</LinksUpToDate>
  <CharactersWithSpaces>455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2025-10-30T05:38:00Z</dcterms:created>
  <dc:creator>Dopamine.</dc:creator>
  <cp:lastModifiedBy>Dopamine.</cp:lastModifiedBy>
  <dcterms:modified xsi:type="dcterms:W3CDTF">2025-10-30T07:58:17Z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CA9D1DD51A78471CA8D62390D919EC7C_11</vt:lpwstr>
  </property>
  <property fmtid="{D5CDD505-2E9C-101B-9397-08002B2CF9AE}" pid="4" name="KSOTemplateDocerSaveRecord">
    <vt:lpwstr>eyJoZGlkIjoiZTcyNWQyNjI4ZGIwZjRjYjM1Zjc1N2U2Y2ZlZWNlM2EiLCJ1c2VySWQiOiI0NTkzMTY5MTQifQ==</vt:lpwstr>
  </property>
</Properties>
</file>